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Contitolare del trattamento - Unione Montana Mombarone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DEGLI ALUNNI E DEI LORO NUCLEI FAMILIARI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CONVINZIONI RELIGIOSE DESUNTE DA PARTICOLARI PASTI RICHIESTI AL SERVIZIO MENSA - Convinzioni religiose o filosofiche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DISABILITA' RELATIVE AL TRASPORTO SCOLASTICO, ALLERGIE PER IL SERVIZIO MENSA - Dati relativi alla salute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dalle istituzioni scolastiche ed educative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dalle istituzioni scolastiche ed educative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o dalle istituzioni scolastiche ed educative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SERVIZI AL CITTADINO - GESTIONE ISTRUZIONE, SERVIZI PER L'INFANZIA E LE SCUOLE DEL TERRITORIO COMUNALE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DDF7E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0273EEA7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31B78D2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31404CD7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1631FA20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76AF6AEA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5CC2CF2A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2B5AED60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7688E3DF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25074BD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23E91FC6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2896C541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4769329D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536C1B5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05409964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0C02895B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7D3DE254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6FDDD94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17F875AE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25464BB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719519E0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1490259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